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159DE6" w14:textId="77777777" w:rsidR="005B455F" w:rsidRDefault="005B455F" w:rsidP="005B455F">
      <w:pPr>
        <w:rPr>
          <w:b/>
          <w:bCs/>
        </w:rPr>
      </w:pPr>
    </w:p>
    <w:p w14:paraId="55FDE25F" w14:textId="77777777" w:rsidR="005B455F" w:rsidRDefault="005B455F" w:rsidP="005B455F">
      <w:pPr>
        <w:rPr>
          <w:b/>
          <w:bCs/>
        </w:rPr>
      </w:pPr>
    </w:p>
    <w:p w14:paraId="29AE8649" w14:textId="77777777" w:rsidR="00C31ED4" w:rsidRPr="00C31ED4" w:rsidRDefault="00C31ED4" w:rsidP="00C31ED4">
      <w:pPr>
        <w:rPr>
          <w:b/>
          <w:bCs/>
        </w:rPr>
      </w:pPr>
      <w:r w:rsidRPr="00C31ED4">
        <w:rPr>
          <w:b/>
          <w:bCs/>
        </w:rPr>
        <w:t>AVN-DIO15</w:t>
      </w:r>
    </w:p>
    <w:p w14:paraId="6E3DD5E5" w14:textId="77777777" w:rsidR="00C31ED4" w:rsidRPr="00C31ED4" w:rsidRDefault="00C31ED4" w:rsidP="00C31ED4">
      <w:r w:rsidRPr="00C31ED4">
        <w:t>4 Analogue XLR Inputs to Dante®</w:t>
      </w:r>
    </w:p>
    <w:p w14:paraId="3EE88698" w14:textId="77777777" w:rsidR="00C31ED4" w:rsidRDefault="00C31ED4" w:rsidP="00C31ED4">
      <w:pPr>
        <w:jc w:val="both"/>
      </w:pPr>
      <w:r w:rsidRPr="00C31ED4">
        <w:t>The AVN-DIO15 is a 4 analogue XLR input to Dante converter. It features 4 balanced analogue XLR inputs and one Neutrik etherCON connector for direct connection to a Dante AoIP network.</w:t>
      </w:r>
    </w:p>
    <w:p w14:paraId="5F1988DD" w14:textId="5B6E2424" w:rsidR="00C31ED4" w:rsidRDefault="005B455F" w:rsidP="00C31ED4">
      <w:pPr>
        <w:jc w:val="both"/>
      </w:pPr>
      <w:r>
        <w:br/>
      </w:r>
      <w:r w:rsidR="00C31ED4">
        <w:t>The AVN-DIO15 is an ultra-</w:t>
      </w:r>
      <w:r w:rsidR="007A2330">
        <w:t>high-quality</w:t>
      </w:r>
      <w:r w:rsidR="00C31ED4">
        <w:t xml:space="preserve"> analogue-to-Dante converter from the Sonifex DIO range. It features four balanced analogue XLR inputs for seamless integration with Dante Audio-over-IP networks. A front panel line-up control allows the global 0dBFS reference level to be set to +12dBu, +18dBu, or +24dBu using a recessed toggle switch, enabling flexible system matching. The superior A/D circuitry used is designed for optimal audio performance, offering &gt;120dB of dynamic range. Audio and power are delivered via the EtherCON® connection, supporting PoE for simplified installation. Front panel LEDs indicate network clock status, AoIP link activity, and PoE power presence for clear operational monitoring. The unit incorporates Audinate Dante chipsets and is compliant with AES67 and Dante Domain Manager.</w:t>
      </w:r>
    </w:p>
    <w:p w14:paraId="1E81199C" w14:textId="77777777" w:rsidR="00C31ED4" w:rsidRDefault="00C31ED4" w:rsidP="00C31ED4">
      <w:pPr>
        <w:jc w:val="both"/>
      </w:pPr>
      <w:r>
        <w:t>Like all Sonifex DIO interfaces, it provides a simple plug-and-play solution for connecting analogue and digital audio equipment to Dante networks, with configuration handled via Dante Controller. It is housed in a rugged aluminium enclosure with provisions for desk mounting, and an optional accessory, AVN-DIORK, allows multiple units to be installed on a 19″ rack-mount shelf.</w:t>
      </w:r>
    </w:p>
    <w:p w14:paraId="0FB6AC65" w14:textId="365964E9" w:rsidR="005B455F" w:rsidRDefault="005B455F" w:rsidP="00C31ED4">
      <w:r>
        <w:br/>
      </w:r>
      <w:r w:rsidRPr="00775C2B">
        <w:rPr>
          <w:b/>
          <w:bCs/>
        </w:rPr>
        <w:t>Typical Applications</w:t>
      </w:r>
    </w:p>
    <w:p w14:paraId="07476085" w14:textId="77777777" w:rsidR="00C31ED4" w:rsidRDefault="00C31ED4" w:rsidP="000E3EAC">
      <w:pPr>
        <w:jc w:val="both"/>
      </w:pPr>
      <w:r w:rsidRPr="00C31ED4">
        <w:t>The AVN-DIO15 is suited to a wide range of professional audio environments where reliable, low channel count, low-latency transport between analogue and networked systems is required. It is ideal for broadcast studios, live production, events, and small fixed AV installations such as corporate, education, residential and hospitality spaces. It also integrates seamlessly into houses of worship and recording studios, providing flexible, high-quality connectivity between traditional analogue equipment and Dante-based audio networks.</w:t>
      </w:r>
    </w:p>
    <w:p w14:paraId="6E0054DD" w14:textId="407FF0D8" w:rsidR="005B455F" w:rsidRDefault="005B455F" w:rsidP="005B455F">
      <w:r>
        <w:br/>
      </w:r>
      <w:r w:rsidRPr="00775C2B">
        <w:rPr>
          <w:b/>
          <w:bCs/>
        </w:rPr>
        <w:t>Product Features</w:t>
      </w:r>
    </w:p>
    <w:p w14:paraId="0CD2F319" w14:textId="77777777" w:rsidR="00C31ED4" w:rsidRPr="00C31ED4" w:rsidRDefault="00C31ED4" w:rsidP="00C31ED4">
      <w:pPr>
        <w:numPr>
          <w:ilvl w:val="0"/>
          <w:numId w:val="16"/>
        </w:numPr>
        <w:spacing w:after="0"/>
        <w:rPr>
          <w:kern w:val="2"/>
          <w14:ligatures w14:val="standardContextual"/>
        </w:rPr>
      </w:pPr>
      <w:r w:rsidRPr="00C31ED4">
        <w:rPr>
          <w:kern w:val="2"/>
          <w14:ligatures w14:val="standardContextual"/>
        </w:rPr>
        <w:t>4 x balanced analogue inputs on XLR.</w:t>
      </w:r>
    </w:p>
    <w:p w14:paraId="13C4AC39" w14:textId="77777777" w:rsidR="00C31ED4" w:rsidRPr="00C31ED4" w:rsidRDefault="00C31ED4" w:rsidP="00C31ED4">
      <w:pPr>
        <w:numPr>
          <w:ilvl w:val="0"/>
          <w:numId w:val="16"/>
        </w:numPr>
        <w:spacing w:after="0"/>
        <w:rPr>
          <w:kern w:val="2"/>
          <w14:ligatures w14:val="standardContextual"/>
        </w:rPr>
      </w:pPr>
      <w:r w:rsidRPr="00C31ED4">
        <w:rPr>
          <w:kern w:val="2"/>
          <w14:ligatures w14:val="standardContextual"/>
        </w:rPr>
        <w:t>Ultra-high quality, wide dynamic range A/D conversion, &gt;120dB.</w:t>
      </w:r>
    </w:p>
    <w:p w14:paraId="7B0FCBA3" w14:textId="77777777" w:rsidR="00C31ED4" w:rsidRPr="00C31ED4" w:rsidRDefault="00C31ED4" w:rsidP="00C31ED4">
      <w:pPr>
        <w:numPr>
          <w:ilvl w:val="0"/>
          <w:numId w:val="16"/>
        </w:numPr>
        <w:spacing w:after="0"/>
        <w:rPr>
          <w:kern w:val="2"/>
          <w14:ligatures w14:val="standardContextual"/>
        </w:rPr>
      </w:pPr>
      <w:r w:rsidRPr="00C31ED4">
        <w:rPr>
          <w:kern w:val="2"/>
          <w14:ligatures w14:val="standardContextual"/>
        </w:rPr>
        <w:t>Adjustable global 0dBFS line up selection (+12dBu/+18dBu/+24dBu).</w:t>
      </w:r>
    </w:p>
    <w:p w14:paraId="2804309D" w14:textId="7BBAC01E" w:rsidR="00C31ED4" w:rsidRPr="00C31ED4" w:rsidRDefault="00C31ED4" w:rsidP="00C31ED4">
      <w:pPr>
        <w:numPr>
          <w:ilvl w:val="0"/>
          <w:numId w:val="16"/>
        </w:numPr>
        <w:spacing w:after="0"/>
        <w:rPr>
          <w:kern w:val="2"/>
          <w14:ligatures w14:val="standardContextual"/>
        </w:rPr>
      </w:pPr>
      <w:r w:rsidRPr="00C31ED4">
        <w:rPr>
          <w:kern w:val="2"/>
          <w14:ligatures w14:val="standardContextual"/>
        </w:rPr>
        <w:t xml:space="preserve">1 x Neutrik </w:t>
      </w:r>
      <w:r w:rsidR="007A2330">
        <w:rPr>
          <w:kern w:val="2"/>
          <w14:ligatures w14:val="standardContextual"/>
        </w:rPr>
        <w:t>e</w:t>
      </w:r>
      <w:r w:rsidRPr="00C31ED4">
        <w:rPr>
          <w:kern w:val="2"/>
          <w14:ligatures w14:val="standardContextual"/>
        </w:rPr>
        <w:t>therC</w:t>
      </w:r>
      <w:r w:rsidR="000E3EAC">
        <w:rPr>
          <w:kern w:val="2"/>
          <w14:ligatures w14:val="standardContextual"/>
        </w:rPr>
        <w:t>ON</w:t>
      </w:r>
      <w:r w:rsidRPr="00C31ED4">
        <w:rPr>
          <w:kern w:val="2"/>
          <w14:ligatures w14:val="standardContextual"/>
        </w:rPr>
        <w:t>® connector (1Gb/s Ethernet Port).</w:t>
      </w:r>
    </w:p>
    <w:p w14:paraId="43C9CF60" w14:textId="77777777" w:rsidR="00C31ED4" w:rsidRPr="00C31ED4" w:rsidRDefault="00C31ED4" w:rsidP="00C31ED4">
      <w:pPr>
        <w:numPr>
          <w:ilvl w:val="0"/>
          <w:numId w:val="16"/>
        </w:numPr>
        <w:spacing w:after="0"/>
        <w:rPr>
          <w:kern w:val="2"/>
          <w14:ligatures w14:val="standardContextual"/>
        </w:rPr>
      </w:pPr>
      <w:r w:rsidRPr="00C31ED4">
        <w:rPr>
          <w:kern w:val="2"/>
          <w14:ligatures w14:val="standardContextual"/>
        </w:rPr>
        <w:t>PoE, Link, and Clock LED status indicators.</w:t>
      </w:r>
    </w:p>
    <w:p w14:paraId="302575A2" w14:textId="77777777" w:rsidR="00C31ED4" w:rsidRPr="00C31ED4" w:rsidRDefault="00C31ED4" w:rsidP="00C31ED4">
      <w:pPr>
        <w:numPr>
          <w:ilvl w:val="0"/>
          <w:numId w:val="16"/>
        </w:numPr>
        <w:spacing w:after="0"/>
        <w:rPr>
          <w:kern w:val="2"/>
          <w14:ligatures w14:val="standardContextual"/>
        </w:rPr>
      </w:pPr>
      <w:r w:rsidRPr="00C31ED4">
        <w:rPr>
          <w:kern w:val="2"/>
          <w14:ligatures w14:val="standardContextual"/>
        </w:rPr>
        <w:t>Configuration using Dante Controller.</w:t>
      </w:r>
    </w:p>
    <w:p w14:paraId="281EA6F0" w14:textId="77777777" w:rsidR="00C31ED4" w:rsidRPr="00C31ED4" w:rsidRDefault="00C31ED4" w:rsidP="00C31ED4">
      <w:pPr>
        <w:numPr>
          <w:ilvl w:val="0"/>
          <w:numId w:val="16"/>
        </w:numPr>
        <w:spacing w:after="0"/>
        <w:rPr>
          <w:kern w:val="2"/>
          <w14:ligatures w14:val="standardContextual"/>
        </w:rPr>
      </w:pPr>
      <w:r w:rsidRPr="00C31ED4">
        <w:rPr>
          <w:kern w:val="2"/>
          <w14:ligatures w14:val="standardContextual"/>
        </w:rPr>
        <w:t>AES67 compatible.</w:t>
      </w:r>
    </w:p>
    <w:p w14:paraId="3AF70BEC" w14:textId="77777777" w:rsidR="00C31ED4" w:rsidRPr="00C31ED4" w:rsidRDefault="00C31ED4" w:rsidP="00C31ED4">
      <w:pPr>
        <w:numPr>
          <w:ilvl w:val="0"/>
          <w:numId w:val="16"/>
        </w:numPr>
        <w:spacing w:after="0"/>
        <w:rPr>
          <w:kern w:val="2"/>
          <w14:ligatures w14:val="standardContextual"/>
        </w:rPr>
      </w:pPr>
      <w:r w:rsidRPr="00C31ED4">
        <w:rPr>
          <w:kern w:val="2"/>
          <w14:ligatures w14:val="standardContextual"/>
        </w:rPr>
        <w:t>Dante Domain Manager compliant.</w:t>
      </w:r>
    </w:p>
    <w:p w14:paraId="32912232" w14:textId="77777777" w:rsidR="00C31ED4" w:rsidRPr="00C31ED4" w:rsidRDefault="00C31ED4" w:rsidP="00C31ED4">
      <w:pPr>
        <w:numPr>
          <w:ilvl w:val="0"/>
          <w:numId w:val="16"/>
        </w:numPr>
        <w:spacing w:after="0"/>
        <w:rPr>
          <w:kern w:val="2"/>
          <w14:ligatures w14:val="standardContextual"/>
        </w:rPr>
      </w:pPr>
      <w:r w:rsidRPr="00C31ED4">
        <w:rPr>
          <w:kern w:val="2"/>
          <w14:ligatures w14:val="standardContextual"/>
        </w:rPr>
        <w:t>Powered via PoE (Power over Ethernet).</w:t>
      </w:r>
    </w:p>
    <w:p w14:paraId="04D99A41" w14:textId="77777777" w:rsidR="00C31ED4" w:rsidRPr="00C31ED4" w:rsidRDefault="00C31ED4" w:rsidP="00C31ED4">
      <w:pPr>
        <w:numPr>
          <w:ilvl w:val="0"/>
          <w:numId w:val="16"/>
        </w:numPr>
        <w:spacing w:after="0"/>
        <w:rPr>
          <w:kern w:val="2"/>
          <w14:ligatures w14:val="standardContextual"/>
        </w:rPr>
      </w:pPr>
      <w:r w:rsidRPr="00C31ED4">
        <w:rPr>
          <w:kern w:val="2"/>
          <w14:ligatures w14:val="standardContextual"/>
        </w:rPr>
        <w:t>1U rack-mount option with the AVN-DIORK.</w:t>
      </w:r>
    </w:p>
    <w:p w14:paraId="2AFF6B08" w14:textId="77777777" w:rsidR="00C31ED4" w:rsidRPr="00C31ED4" w:rsidRDefault="00C31ED4" w:rsidP="00C31ED4">
      <w:pPr>
        <w:numPr>
          <w:ilvl w:val="0"/>
          <w:numId w:val="16"/>
        </w:numPr>
        <w:spacing w:after="0"/>
        <w:rPr>
          <w:kern w:val="2"/>
          <w14:ligatures w14:val="standardContextual"/>
        </w:rPr>
      </w:pPr>
      <w:r w:rsidRPr="00C31ED4">
        <w:rPr>
          <w:kern w:val="2"/>
          <w14:ligatures w14:val="standardContextual"/>
        </w:rPr>
        <w:t>Aluminium construction.</w:t>
      </w:r>
    </w:p>
    <w:p w14:paraId="649472AF" w14:textId="77777777" w:rsidR="005B455F" w:rsidRDefault="005B455F" w:rsidP="005B455F"/>
    <w:p w14:paraId="2E007ED7" w14:textId="77777777" w:rsidR="005B455F" w:rsidRDefault="005B455F" w:rsidP="005B455F">
      <w:pPr>
        <w:rPr>
          <w:b/>
          <w:bCs/>
        </w:rPr>
      </w:pPr>
    </w:p>
    <w:p w14:paraId="640EBAB8" w14:textId="77777777" w:rsidR="005B455F" w:rsidRDefault="005B455F" w:rsidP="005B455F">
      <w:pPr>
        <w:rPr>
          <w:b/>
          <w:bCs/>
        </w:rPr>
      </w:pPr>
    </w:p>
    <w:p w14:paraId="33327286" w14:textId="6C9F8C6E" w:rsidR="005B455F" w:rsidRPr="00775C2B" w:rsidRDefault="005B455F" w:rsidP="005B455F">
      <w:pPr>
        <w:rPr>
          <w:b/>
          <w:bCs/>
        </w:rPr>
      </w:pPr>
      <w:r w:rsidRPr="00775C2B">
        <w:rPr>
          <w:b/>
          <w:bCs/>
        </w:rPr>
        <w:lastRenderedPageBreak/>
        <w:t>TECHNICAL SPECIFICATIONS</w:t>
      </w:r>
    </w:p>
    <w:p w14:paraId="1E141D9D" w14:textId="77777777" w:rsidR="00C31ED4" w:rsidRPr="00C31ED4" w:rsidRDefault="00C31ED4" w:rsidP="00C31ED4">
      <w:pPr>
        <w:spacing w:after="0"/>
        <w:rPr>
          <w:b/>
          <w:bCs/>
        </w:rPr>
      </w:pPr>
      <w:r w:rsidRPr="00C31ED4">
        <w:rPr>
          <w:b/>
          <w:bCs/>
        </w:rPr>
        <w:t>Analogue XLR Input / Output Pin-out</w:t>
      </w:r>
    </w:p>
    <w:p w14:paraId="04C0DCD7" w14:textId="77777777" w:rsidR="00C31ED4" w:rsidRPr="00C31ED4" w:rsidRDefault="00C31ED4" w:rsidP="00C31ED4">
      <w:pPr>
        <w:numPr>
          <w:ilvl w:val="0"/>
          <w:numId w:val="10"/>
        </w:numPr>
        <w:spacing w:after="0"/>
      </w:pPr>
      <w:r w:rsidRPr="00C31ED4">
        <w:rPr>
          <w:b/>
          <w:bCs/>
        </w:rPr>
        <w:t>Pin 1:</w:t>
      </w:r>
      <w:r w:rsidRPr="00C31ED4">
        <w:t xml:space="preserve"> Chassis Ground</w:t>
      </w:r>
    </w:p>
    <w:p w14:paraId="75E4EA0C" w14:textId="77777777" w:rsidR="00C31ED4" w:rsidRPr="00C31ED4" w:rsidRDefault="00C31ED4" w:rsidP="00C31ED4">
      <w:pPr>
        <w:numPr>
          <w:ilvl w:val="0"/>
          <w:numId w:val="10"/>
        </w:numPr>
        <w:spacing w:after="0"/>
      </w:pPr>
      <w:r w:rsidRPr="00C31ED4">
        <w:rPr>
          <w:b/>
          <w:bCs/>
        </w:rPr>
        <w:t>Pin 2:</w:t>
      </w:r>
      <w:r w:rsidRPr="00C31ED4">
        <w:t xml:space="preserve"> Phase</w:t>
      </w:r>
    </w:p>
    <w:p w14:paraId="69F3D0EB" w14:textId="77777777" w:rsidR="00C31ED4" w:rsidRPr="00C31ED4" w:rsidRDefault="00C31ED4" w:rsidP="00C31ED4">
      <w:pPr>
        <w:numPr>
          <w:ilvl w:val="0"/>
          <w:numId w:val="10"/>
        </w:numPr>
        <w:spacing w:after="0"/>
      </w:pPr>
      <w:r w:rsidRPr="00C31ED4">
        <w:rPr>
          <w:b/>
          <w:bCs/>
        </w:rPr>
        <w:t>Pin 3:</w:t>
      </w:r>
      <w:r w:rsidRPr="00C31ED4">
        <w:t xml:space="preserve"> </w:t>
      </w:r>
      <w:proofErr w:type="gramStart"/>
      <w:r w:rsidRPr="00C31ED4">
        <w:t>Non Phase</w:t>
      </w:r>
      <w:proofErr w:type="gramEnd"/>
    </w:p>
    <w:p w14:paraId="2742C42B" w14:textId="77777777" w:rsidR="00C31ED4" w:rsidRDefault="00C31ED4" w:rsidP="00C31ED4">
      <w:pPr>
        <w:spacing w:after="0"/>
        <w:rPr>
          <w:b/>
          <w:bCs/>
        </w:rPr>
      </w:pPr>
    </w:p>
    <w:p w14:paraId="49A2C806" w14:textId="0122988B" w:rsidR="00C31ED4" w:rsidRPr="00C31ED4" w:rsidRDefault="00C31ED4" w:rsidP="00C31ED4">
      <w:pPr>
        <w:spacing w:after="0"/>
        <w:rPr>
          <w:b/>
          <w:bCs/>
        </w:rPr>
      </w:pPr>
      <w:r w:rsidRPr="00C31ED4">
        <w:rPr>
          <w:b/>
          <w:bCs/>
        </w:rPr>
        <w:t>Line Inputs – XLR</w:t>
      </w:r>
    </w:p>
    <w:p w14:paraId="04E0634D" w14:textId="77777777" w:rsidR="00C31ED4" w:rsidRPr="00C31ED4" w:rsidRDefault="00C31ED4" w:rsidP="00C31ED4">
      <w:pPr>
        <w:numPr>
          <w:ilvl w:val="0"/>
          <w:numId w:val="11"/>
        </w:numPr>
        <w:spacing w:after="0"/>
      </w:pPr>
      <w:r w:rsidRPr="00C31ED4">
        <w:rPr>
          <w:b/>
          <w:bCs/>
        </w:rPr>
        <w:t>Input Impedance:</w:t>
      </w:r>
      <w:r w:rsidRPr="00C31ED4">
        <w:t xml:space="preserve"> 5kΩ Unbalanced</w:t>
      </w:r>
    </w:p>
    <w:p w14:paraId="2F4E41A3" w14:textId="77777777" w:rsidR="00C31ED4" w:rsidRPr="00C31ED4" w:rsidRDefault="00C31ED4" w:rsidP="00C31ED4">
      <w:pPr>
        <w:numPr>
          <w:ilvl w:val="0"/>
          <w:numId w:val="11"/>
        </w:numPr>
        <w:spacing w:after="0"/>
      </w:pPr>
      <w:r w:rsidRPr="00C31ED4">
        <w:rPr>
          <w:b/>
          <w:bCs/>
        </w:rPr>
        <w:t>0dBFS Line-Up:</w:t>
      </w:r>
      <w:r w:rsidRPr="00C31ED4">
        <w:t xml:space="preserve"> Selectable +12dBu / +18dBu / +24dBu</w:t>
      </w:r>
    </w:p>
    <w:p w14:paraId="6838DAB0" w14:textId="77777777" w:rsidR="00C31ED4" w:rsidRPr="00C31ED4" w:rsidRDefault="00C31ED4" w:rsidP="00C31ED4">
      <w:pPr>
        <w:numPr>
          <w:ilvl w:val="0"/>
          <w:numId w:val="11"/>
        </w:numPr>
        <w:spacing w:after="0"/>
      </w:pPr>
      <w:r w:rsidRPr="00C31ED4">
        <w:rPr>
          <w:b/>
          <w:bCs/>
        </w:rPr>
        <w:t>Frequency Response:</w:t>
      </w:r>
      <w:r w:rsidRPr="00C31ED4">
        <w:t xml:space="preserve"> 20Hz to 20kHz, +0/-0.2dB (ref. 1kHz)</w:t>
      </w:r>
    </w:p>
    <w:p w14:paraId="682A6EEC" w14:textId="77777777" w:rsidR="00C31ED4" w:rsidRPr="00C31ED4" w:rsidRDefault="00C31ED4" w:rsidP="00C31ED4">
      <w:pPr>
        <w:numPr>
          <w:ilvl w:val="0"/>
          <w:numId w:val="11"/>
        </w:numPr>
        <w:spacing w:after="0"/>
      </w:pPr>
      <w:r w:rsidRPr="00C31ED4">
        <w:rPr>
          <w:b/>
          <w:bCs/>
        </w:rPr>
        <w:t>THD+N:</w:t>
      </w:r>
      <w:r w:rsidRPr="00C31ED4">
        <w:t xml:space="preserve"> &lt;-118dBFS, -12dBu (+18dBu = 0dBFS mode), 20Hz to 20kHz, 20kHz BW</w:t>
      </w:r>
    </w:p>
    <w:p w14:paraId="3EEE3D89" w14:textId="77777777" w:rsidR="00C31ED4" w:rsidRPr="00C31ED4" w:rsidRDefault="00C31ED4" w:rsidP="00C31ED4">
      <w:pPr>
        <w:numPr>
          <w:ilvl w:val="0"/>
          <w:numId w:val="11"/>
        </w:numPr>
        <w:spacing w:after="0"/>
      </w:pPr>
      <w:r w:rsidRPr="00C31ED4">
        <w:rPr>
          <w:b/>
          <w:bCs/>
        </w:rPr>
        <w:t>Dynamic Range:</w:t>
      </w:r>
      <w:r w:rsidRPr="00C31ED4">
        <w:t xml:space="preserve"> 120dB, 20kHz BW, Rs = 200Ω</w:t>
      </w:r>
    </w:p>
    <w:p w14:paraId="54BB7687" w14:textId="77777777" w:rsidR="00C31ED4" w:rsidRPr="00C31ED4" w:rsidRDefault="00C31ED4" w:rsidP="00C31ED4">
      <w:pPr>
        <w:numPr>
          <w:ilvl w:val="0"/>
          <w:numId w:val="11"/>
        </w:numPr>
        <w:spacing w:after="0"/>
      </w:pPr>
      <w:r w:rsidRPr="00C31ED4">
        <w:rPr>
          <w:b/>
          <w:bCs/>
        </w:rPr>
        <w:t>Cross Talk:</w:t>
      </w:r>
      <w:r w:rsidRPr="00C31ED4">
        <w:t xml:space="preserve"> &lt;-110dB</w:t>
      </w:r>
    </w:p>
    <w:p w14:paraId="36BEF701" w14:textId="77777777" w:rsidR="00C31ED4" w:rsidRPr="00C31ED4" w:rsidRDefault="00C31ED4" w:rsidP="00C31ED4">
      <w:pPr>
        <w:numPr>
          <w:ilvl w:val="0"/>
          <w:numId w:val="11"/>
        </w:numPr>
        <w:spacing w:after="0"/>
      </w:pPr>
      <w:r w:rsidRPr="00C31ED4">
        <w:rPr>
          <w:b/>
          <w:bCs/>
        </w:rPr>
        <w:t>Common Mode Rejection:</w:t>
      </w:r>
      <w:r w:rsidRPr="00C31ED4">
        <w:t xml:space="preserve"> &gt;60dB @ 1kHz</w:t>
      </w:r>
    </w:p>
    <w:p w14:paraId="785572D0" w14:textId="77777777" w:rsidR="00C31ED4" w:rsidRDefault="00C31ED4" w:rsidP="00C31ED4">
      <w:pPr>
        <w:spacing w:after="0"/>
        <w:rPr>
          <w:b/>
          <w:bCs/>
        </w:rPr>
      </w:pPr>
    </w:p>
    <w:p w14:paraId="5716B2A9" w14:textId="022FA18E" w:rsidR="00C31ED4" w:rsidRPr="00C31ED4" w:rsidRDefault="00C31ED4" w:rsidP="00C31ED4">
      <w:pPr>
        <w:spacing w:after="0"/>
        <w:rPr>
          <w:b/>
          <w:bCs/>
        </w:rPr>
      </w:pPr>
      <w:r w:rsidRPr="00C31ED4">
        <w:rPr>
          <w:b/>
          <w:bCs/>
        </w:rPr>
        <w:t>Network and AoIP</w:t>
      </w:r>
    </w:p>
    <w:p w14:paraId="1CD0DA4F" w14:textId="77777777" w:rsidR="00C31ED4" w:rsidRPr="00C31ED4" w:rsidRDefault="00C31ED4" w:rsidP="00C31ED4">
      <w:pPr>
        <w:numPr>
          <w:ilvl w:val="0"/>
          <w:numId w:val="12"/>
        </w:numPr>
        <w:spacing w:after="0"/>
      </w:pPr>
      <w:r w:rsidRPr="00C31ED4">
        <w:rPr>
          <w:b/>
          <w:bCs/>
        </w:rPr>
        <w:t>AoIP Standard:</w:t>
      </w:r>
      <w:r w:rsidRPr="00C31ED4">
        <w:t xml:space="preserve"> Dante</w:t>
      </w:r>
    </w:p>
    <w:p w14:paraId="1353C52B" w14:textId="77777777" w:rsidR="00C31ED4" w:rsidRPr="00C31ED4" w:rsidRDefault="00C31ED4" w:rsidP="00C31ED4">
      <w:pPr>
        <w:numPr>
          <w:ilvl w:val="0"/>
          <w:numId w:val="12"/>
        </w:numPr>
        <w:spacing w:after="0"/>
      </w:pPr>
      <w:r w:rsidRPr="00C31ED4">
        <w:rPr>
          <w:b/>
          <w:bCs/>
        </w:rPr>
        <w:t>Number of Channels:</w:t>
      </w:r>
      <w:r w:rsidRPr="00C31ED4">
        <w:t xml:space="preserve"> 4 Transmit</w:t>
      </w:r>
    </w:p>
    <w:p w14:paraId="0FBFCC81" w14:textId="77777777" w:rsidR="00C31ED4" w:rsidRPr="00C31ED4" w:rsidRDefault="00C31ED4" w:rsidP="00C31ED4">
      <w:pPr>
        <w:numPr>
          <w:ilvl w:val="0"/>
          <w:numId w:val="12"/>
        </w:numPr>
        <w:spacing w:after="0"/>
      </w:pPr>
      <w:r w:rsidRPr="00C31ED4">
        <w:rPr>
          <w:b/>
          <w:bCs/>
        </w:rPr>
        <w:t>Number of Streams:</w:t>
      </w:r>
      <w:r w:rsidRPr="00C31ED4">
        <w:t xml:space="preserve"> 2 Transmit</w:t>
      </w:r>
    </w:p>
    <w:p w14:paraId="4C152816" w14:textId="77777777" w:rsidR="00C31ED4" w:rsidRPr="00C31ED4" w:rsidRDefault="00C31ED4" w:rsidP="00C31ED4">
      <w:pPr>
        <w:numPr>
          <w:ilvl w:val="0"/>
          <w:numId w:val="12"/>
        </w:numPr>
        <w:spacing w:after="0"/>
      </w:pPr>
      <w:r w:rsidRPr="00C31ED4">
        <w:rPr>
          <w:b/>
          <w:bCs/>
        </w:rPr>
        <w:t>Sample Rates:</w:t>
      </w:r>
      <w:r w:rsidRPr="00C31ED4">
        <w:t xml:space="preserve"> 44.1kHz, 48kHz, 88.2kHz, 96kHz</w:t>
      </w:r>
    </w:p>
    <w:p w14:paraId="62AFA8CF" w14:textId="77777777" w:rsidR="00C31ED4" w:rsidRPr="00C31ED4" w:rsidRDefault="00C31ED4" w:rsidP="00C31ED4">
      <w:pPr>
        <w:numPr>
          <w:ilvl w:val="0"/>
          <w:numId w:val="12"/>
        </w:numPr>
        <w:spacing w:after="0"/>
      </w:pPr>
      <w:r w:rsidRPr="00C31ED4">
        <w:rPr>
          <w:b/>
          <w:bCs/>
        </w:rPr>
        <w:t>Encoding Format:</w:t>
      </w:r>
      <w:r w:rsidRPr="00C31ED4">
        <w:t xml:space="preserve"> Linear </w:t>
      </w:r>
      <w:proofErr w:type="spellStart"/>
      <w:r w:rsidRPr="00C31ED4">
        <w:t>PCM</w:t>
      </w:r>
      <w:proofErr w:type="spellEnd"/>
      <w:r w:rsidRPr="00C31ED4">
        <w:t>, 16, 24 or 32-bit</w:t>
      </w:r>
    </w:p>
    <w:p w14:paraId="07EBFEB8" w14:textId="77777777" w:rsidR="00C31ED4" w:rsidRPr="00C31ED4" w:rsidRDefault="00C31ED4" w:rsidP="00C31ED4">
      <w:pPr>
        <w:numPr>
          <w:ilvl w:val="0"/>
          <w:numId w:val="12"/>
        </w:numPr>
        <w:spacing w:after="0"/>
      </w:pPr>
      <w:r w:rsidRPr="00C31ED4">
        <w:rPr>
          <w:b/>
          <w:bCs/>
        </w:rPr>
        <w:t>AES67 Support:</w:t>
      </w:r>
      <w:r w:rsidRPr="00C31ED4">
        <w:t xml:space="preserve"> Yes</w:t>
      </w:r>
    </w:p>
    <w:p w14:paraId="03979371" w14:textId="77777777" w:rsidR="00C31ED4" w:rsidRPr="00C31ED4" w:rsidRDefault="00C31ED4" w:rsidP="00C31ED4">
      <w:pPr>
        <w:numPr>
          <w:ilvl w:val="0"/>
          <w:numId w:val="12"/>
        </w:numPr>
        <w:spacing w:after="0"/>
      </w:pPr>
      <w:r w:rsidRPr="00C31ED4">
        <w:rPr>
          <w:b/>
          <w:bCs/>
        </w:rPr>
        <w:t>Connectivity:</w:t>
      </w:r>
      <w:r w:rsidRPr="00C31ED4">
        <w:t xml:space="preserve"> etherCON (RJ45 compatible)</w:t>
      </w:r>
    </w:p>
    <w:p w14:paraId="69000B2C" w14:textId="77777777" w:rsidR="00C31ED4" w:rsidRPr="00C31ED4" w:rsidRDefault="00C31ED4" w:rsidP="00C31ED4">
      <w:pPr>
        <w:numPr>
          <w:ilvl w:val="0"/>
          <w:numId w:val="12"/>
        </w:numPr>
        <w:spacing w:after="0"/>
      </w:pPr>
      <w:r w:rsidRPr="00C31ED4">
        <w:rPr>
          <w:b/>
          <w:bCs/>
        </w:rPr>
        <w:t>Speed:</w:t>
      </w:r>
      <w:r w:rsidRPr="00C31ED4">
        <w:t xml:space="preserve"> 100Mbps</w:t>
      </w:r>
    </w:p>
    <w:p w14:paraId="41B98EDF" w14:textId="77777777" w:rsidR="00C31ED4" w:rsidRPr="00C31ED4" w:rsidRDefault="00C31ED4" w:rsidP="00C31ED4">
      <w:pPr>
        <w:numPr>
          <w:ilvl w:val="0"/>
          <w:numId w:val="12"/>
        </w:numPr>
        <w:spacing w:after="0"/>
      </w:pPr>
      <w:r w:rsidRPr="00C31ED4">
        <w:rPr>
          <w:b/>
          <w:bCs/>
        </w:rPr>
        <w:t>Dante Domain Manager Ready:</w:t>
      </w:r>
      <w:r w:rsidRPr="00C31ED4">
        <w:t xml:space="preserve"> Yes</w:t>
      </w:r>
    </w:p>
    <w:p w14:paraId="06AACC78" w14:textId="77777777" w:rsidR="00C31ED4" w:rsidRPr="00C31ED4" w:rsidRDefault="00C31ED4" w:rsidP="00C31ED4">
      <w:pPr>
        <w:numPr>
          <w:ilvl w:val="0"/>
          <w:numId w:val="12"/>
        </w:numPr>
        <w:spacing w:after="0"/>
      </w:pPr>
      <w:r w:rsidRPr="00C31ED4">
        <w:rPr>
          <w:b/>
          <w:bCs/>
        </w:rPr>
        <w:t>Clock Source:</w:t>
      </w:r>
      <w:r w:rsidRPr="00C31ED4">
        <w:t xml:space="preserve"> Internal (</w:t>
      </w:r>
      <w:proofErr w:type="spellStart"/>
      <w:r w:rsidRPr="00C31ED4">
        <w:t>PTP</w:t>
      </w:r>
      <w:proofErr w:type="spellEnd"/>
      <w:r w:rsidRPr="00C31ED4">
        <w:t xml:space="preserve"> Leader) or Network </w:t>
      </w:r>
      <w:proofErr w:type="spellStart"/>
      <w:r w:rsidRPr="00C31ED4">
        <w:t>PTP</w:t>
      </w:r>
      <w:proofErr w:type="spellEnd"/>
      <w:r w:rsidRPr="00C31ED4">
        <w:t xml:space="preserve"> Leader</w:t>
      </w:r>
    </w:p>
    <w:p w14:paraId="7BE102A6" w14:textId="77777777" w:rsidR="00C31ED4" w:rsidRDefault="00C31ED4" w:rsidP="00C31ED4">
      <w:pPr>
        <w:spacing w:after="0"/>
        <w:rPr>
          <w:b/>
          <w:bCs/>
        </w:rPr>
      </w:pPr>
    </w:p>
    <w:p w14:paraId="6172C7B2" w14:textId="0358AC92" w:rsidR="00C31ED4" w:rsidRPr="00C31ED4" w:rsidRDefault="00C31ED4" w:rsidP="00C31ED4">
      <w:pPr>
        <w:spacing w:after="0"/>
        <w:rPr>
          <w:b/>
          <w:bCs/>
        </w:rPr>
      </w:pPr>
      <w:r w:rsidRPr="00C31ED4">
        <w:rPr>
          <w:b/>
          <w:bCs/>
        </w:rPr>
        <w:t>PoE Power</w:t>
      </w:r>
    </w:p>
    <w:p w14:paraId="0B63E909" w14:textId="77777777" w:rsidR="00C31ED4" w:rsidRPr="00C31ED4" w:rsidRDefault="00C31ED4" w:rsidP="00C31ED4">
      <w:pPr>
        <w:numPr>
          <w:ilvl w:val="0"/>
          <w:numId w:val="13"/>
        </w:numPr>
        <w:spacing w:after="0"/>
      </w:pPr>
      <w:r w:rsidRPr="00C31ED4">
        <w:rPr>
          <w:b/>
          <w:bCs/>
        </w:rPr>
        <w:t>Standard:</w:t>
      </w:r>
      <w:r w:rsidRPr="00C31ED4">
        <w:t xml:space="preserve"> IEEE 802.3af</w:t>
      </w:r>
    </w:p>
    <w:p w14:paraId="12EFAAEE" w14:textId="77777777" w:rsidR="00C31ED4" w:rsidRPr="00C31ED4" w:rsidRDefault="00C31ED4" w:rsidP="00C31ED4">
      <w:pPr>
        <w:numPr>
          <w:ilvl w:val="0"/>
          <w:numId w:val="13"/>
        </w:numPr>
        <w:spacing w:after="0"/>
      </w:pPr>
      <w:r w:rsidRPr="00C31ED4">
        <w:rPr>
          <w:b/>
          <w:bCs/>
        </w:rPr>
        <w:t>Class:</w:t>
      </w:r>
      <w:r w:rsidRPr="00C31ED4">
        <w:t xml:space="preserve"> 0</w:t>
      </w:r>
    </w:p>
    <w:p w14:paraId="0F7D29D5" w14:textId="77777777" w:rsidR="00C31ED4" w:rsidRPr="00C31ED4" w:rsidRDefault="00C31ED4" w:rsidP="00C31ED4">
      <w:pPr>
        <w:numPr>
          <w:ilvl w:val="0"/>
          <w:numId w:val="13"/>
        </w:numPr>
        <w:spacing w:after="0"/>
      </w:pPr>
      <w:r w:rsidRPr="00C31ED4">
        <w:rPr>
          <w:b/>
          <w:bCs/>
        </w:rPr>
        <w:t>PD Power Range:</w:t>
      </w:r>
      <w:r w:rsidRPr="00C31ED4">
        <w:t xml:space="preserve"> 0.44W to 12.94W</w:t>
      </w:r>
    </w:p>
    <w:p w14:paraId="4FBA7ACA" w14:textId="77777777" w:rsidR="00C31ED4" w:rsidRPr="00C31ED4" w:rsidRDefault="00C31ED4" w:rsidP="00C31ED4">
      <w:pPr>
        <w:numPr>
          <w:ilvl w:val="0"/>
          <w:numId w:val="13"/>
        </w:numPr>
        <w:spacing w:after="0"/>
      </w:pPr>
      <w:r w:rsidRPr="00C31ED4">
        <w:rPr>
          <w:b/>
          <w:bCs/>
        </w:rPr>
        <w:t>Typical PSE Power Usage:</w:t>
      </w:r>
      <w:r w:rsidRPr="00C31ED4">
        <w:t xml:space="preserve"> 6W</w:t>
      </w:r>
    </w:p>
    <w:p w14:paraId="400569E1" w14:textId="77777777" w:rsidR="00C31ED4" w:rsidRPr="00C31ED4" w:rsidRDefault="00C31ED4" w:rsidP="00C31ED4">
      <w:pPr>
        <w:numPr>
          <w:ilvl w:val="0"/>
          <w:numId w:val="13"/>
        </w:numPr>
        <w:spacing w:after="0"/>
      </w:pPr>
      <w:r w:rsidRPr="00C31ED4">
        <w:rPr>
          <w:b/>
          <w:bCs/>
        </w:rPr>
        <w:t>Maximum PSE Power Usage:</w:t>
      </w:r>
      <w:r w:rsidRPr="00C31ED4">
        <w:t xml:space="preserve"> 15.4W</w:t>
      </w:r>
    </w:p>
    <w:p w14:paraId="13AF991E" w14:textId="77777777" w:rsidR="00C31ED4" w:rsidRDefault="00C31ED4" w:rsidP="00C31ED4">
      <w:pPr>
        <w:spacing w:after="0"/>
        <w:rPr>
          <w:b/>
          <w:bCs/>
        </w:rPr>
      </w:pPr>
    </w:p>
    <w:p w14:paraId="118145D8" w14:textId="47FEC3F0" w:rsidR="00C31ED4" w:rsidRPr="00C31ED4" w:rsidRDefault="00C31ED4" w:rsidP="00C31ED4">
      <w:pPr>
        <w:spacing w:after="0"/>
        <w:rPr>
          <w:b/>
          <w:bCs/>
        </w:rPr>
      </w:pPr>
      <w:r w:rsidRPr="00C31ED4">
        <w:rPr>
          <w:b/>
          <w:bCs/>
        </w:rPr>
        <w:t>Physical Specification</w:t>
      </w:r>
    </w:p>
    <w:p w14:paraId="27613B39" w14:textId="77777777" w:rsidR="00C31ED4" w:rsidRPr="00C31ED4" w:rsidRDefault="00C31ED4" w:rsidP="00C31ED4">
      <w:pPr>
        <w:numPr>
          <w:ilvl w:val="0"/>
          <w:numId w:val="15"/>
        </w:numPr>
        <w:spacing w:after="0"/>
      </w:pPr>
      <w:r w:rsidRPr="00C31ED4">
        <w:rPr>
          <w:b/>
          <w:bCs/>
        </w:rPr>
        <w:t>Dimensions (Nett):</w:t>
      </w:r>
      <w:r w:rsidRPr="00C31ED4">
        <w:t xml:space="preserve"> 14.0cm (W) × 13.6cm (D) × 4.2cm (H)</w:t>
      </w:r>
    </w:p>
    <w:p w14:paraId="5829C5AF" w14:textId="77777777" w:rsidR="00C31ED4" w:rsidRPr="00C31ED4" w:rsidRDefault="00C31ED4" w:rsidP="00C31ED4">
      <w:pPr>
        <w:numPr>
          <w:ilvl w:val="0"/>
          <w:numId w:val="15"/>
        </w:numPr>
        <w:spacing w:after="0"/>
      </w:pPr>
      <w:r w:rsidRPr="00C31ED4">
        <w:rPr>
          <w:b/>
          <w:bCs/>
        </w:rPr>
        <w:t>Dimensions (Nett):</w:t>
      </w:r>
      <w:r w:rsidRPr="00C31ED4">
        <w:t xml:space="preserve"> 5.5" (W) × 5.4" (D) × 1.7" (H)</w:t>
      </w:r>
    </w:p>
    <w:p w14:paraId="5591AB75" w14:textId="77777777" w:rsidR="00C31ED4" w:rsidRPr="00C31ED4" w:rsidRDefault="00C31ED4" w:rsidP="00C31ED4">
      <w:pPr>
        <w:numPr>
          <w:ilvl w:val="0"/>
          <w:numId w:val="15"/>
        </w:numPr>
        <w:spacing w:after="0"/>
      </w:pPr>
      <w:r w:rsidRPr="00C31ED4">
        <w:rPr>
          <w:b/>
          <w:bCs/>
        </w:rPr>
        <w:t>Dimensions (Gross):</w:t>
      </w:r>
      <w:r w:rsidRPr="00C31ED4">
        <w:t xml:space="preserve"> 17.8cm (W) × 17.0cm (D) × 5.6cm (H)</w:t>
      </w:r>
    </w:p>
    <w:p w14:paraId="506B7C06" w14:textId="77777777" w:rsidR="00C31ED4" w:rsidRPr="00C31ED4" w:rsidRDefault="00C31ED4" w:rsidP="00C31ED4">
      <w:pPr>
        <w:numPr>
          <w:ilvl w:val="0"/>
          <w:numId w:val="15"/>
        </w:numPr>
        <w:spacing w:after="0"/>
      </w:pPr>
      <w:r w:rsidRPr="00C31ED4">
        <w:rPr>
          <w:b/>
          <w:bCs/>
        </w:rPr>
        <w:t>Dimensions (Gross):</w:t>
      </w:r>
      <w:r w:rsidRPr="00C31ED4">
        <w:t xml:space="preserve"> 7.0" (W) × 6.7" (D) × 2.2" (H)</w:t>
      </w:r>
    </w:p>
    <w:p w14:paraId="4681C7D3" w14:textId="77777777" w:rsidR="00C31ED4" w:rsidRPr="00C31ED4" w:rsidRDefault="00C31ED4" w:rsidP="00C31ED4">
      <w:pPr>
        <w:numPr>
          <w:ilvl w:val="0"/>
          <w:numId w:val="15"/>
        </w:numPr>
        <w:spacing w:after="0"/>
      </w:pPr>
      <w:r w:rsidRPr="00C31ED4">
        <w:rPr>
          <w:b/>
          <w:bCs/>
        </w:rPr>
        <w:t>Weight (Nett):</w:t>
      </w:r>
      <w:r w:rsidRPr="00C31ED4">
        <w:t xml:space="preserve"> 0.42kg (0.95lbs)</w:t>
      </w:r>
    </w:p>
    <w:p w14:paraId="7BDBB4BA" w14:textId="77777777" w:rsidR="00C31ED4" w:rsidRPr="00C31ED4" w:rsidRDefault="00C31ED4" w:rsidP="00C31ED4">
      <w:pPr>
        <w:numPr>
          <w:ilvl w:val="0"/>
          <w:numId w:val="15"/>
        </w:numPr>
        <w:spacing w:after="0"/>
      </w:pPr>
      <w:r w:rsidRPr="00C31ED4">
        <w:rPr>
          <w:b/>
          <w:bCs/>
        </w:rPr>
        <w:t>Weight (Gross):</w:t>
      </w:r>
      <w:r w:rsidRPr="00C31ED4">
        <w:t xml:space="preserve"> 0.56kg (1.25lbs)</w:t>
      </w:r>
    </w:p>
    <w:p w14:paraId="0CC616B0" w14:textId="77777777" w:rsidR="007818E2" w:rsidRDefault="007818E2" w:rsidP="007818E2"/>
    <w:p w14:paraId="16C0273D" w14:textId="73B5D6C8" w:rsidR="007818E2" w:rsidRPr="00F47DF2" w:rsidRDefault="007818E2" w:rsidP="007818E2">
      <w:pPr>
        <w:rPr>
          <w:b/>
          <w:bCs/>
        </w:rPr>
      </w:pPr>
      <w:r w:rsidRPr="00F47DF2">
        <w:rPr>
          <w:b/>
          <w:bCs/>
        </w:rPr>
        <w:t xml:space="preserve">To view the product handbook or latest firmware, visit our website - </w:t>
      </w:r>
      <w:hyperlink r:id="rId8" w:history="1">
        <w:r w:rsidR="00C31ED4" w:rsidRPr="0011128C">
          <w:rPr>
            <w:rStyle w:val="Hyperlink"/>
            <w:b/>
            <w:bCs/>
          </w:rPr>
          <w:t>https://sonifex.co.uk/product/avn-dio15/</w:t>
        </w:r>
      </w:hyperlink>
      <w:r w:rsidRPr="00F47DF2">
        <w:rPr>
          <w:b/>
          <w:bCs/>
        </w:rPr>
        <w:t xml:space="preserve"> </w:t>
      </w:r>
    </w:p>
    <w:p w14:paraId="712E42A8" w14:textId="77777777" w:rsidR="007818E2" w:rsidRPr="00953EED" w:rsidRDefault="007818E2" w:rsidP="007818E2"/>
    <w:sectPr w:rsidR="007818E2" w:rsidRPr="00953EED" w:rsidSect="005B455F">
      <w:headerReference w:type="default" r:id="rId9"/>
      <w:footerReference w:type="default" r:id="rId10"/>
      <w:headerReference w:type="first" r:id="rId11"/>
      <w:footerReference w:type="first" r:id="rId12"/>
      <w:pgSz w:w="11906" w:h="16838"/>
      <w:pgMar w:top="720" w:right="720" w:bottom="720" w:left="720" w:header="779"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A2DE33" w14:textId="77777777" w:rsidR="00246106" w:rsidRDefault="00246106" w:rsidP="00411A29">
      <w:pPr>
        <w:spacing w:after="0" w:line="240" w:lineRule="auto"/>
      </w:pPr>
      <w:r>
        <w:separator/>
      </w:r>
    </w:p>
  </w:endnote>
  <w:endnote w:type="continuationSeparator" w:id="0">
    <w:p w14:paraId="6340D040" w14:textId="77777777" w:rsidR="00246106" w:rsidRDefault="00246106" w:rsidP="00411A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BCA61" w14:textId="3C989111" w:rsidR="001776FE" w:rsidRDefault="00953EED">
    <w:pPr>
      <w:pStyle w:val="Footer"/>
    </w:pPr>
    <w:r>
      <w:rPr>
        <w:noProof/>
        <w:lang w:eastAsia="en-GB"/>
      </w:rPr>
      <w:drawing>
        <wp:anchor distT="0" distB="0" distL="114300" distR="114300" simplePos="0" relativeHeight="251672576" behindDoc="0" locked="0" layoutInCell="1" allowOverlap="1" wp14:anchorId="54810E57" wp14:editId="1706CF14">
          <wp:simplePos x="0" y="0"/>
          <wp:positionH relativeFrom="page">
            <wp:posOffset>463550</wp:posOffset>
          </wp:positionH>
          <wp:positionV relativeFrom="page">
            <wp:posOffset>9977755</wp:posOffset>
          </wp:positionV>
          <wp:extent cx="6645600" cy="493200"/>
          <wp:effectExtent l="0" t="0" r="3175" b="2540"/>
          <wp:wrapNone/>
          <wp:docPr id="5276617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26026" name="Picture 174926026"/>
                  <pic:cNvPicPr/>
                </pic:nvPicPr>
                <pic:blipFill>
                  <a:blip r:embed="rId1">
                    <a:extLst>
                      <a:ext uri="{28A0092B-C50C-407E-A947-70E740481C1C}">
                        <a14:useLocalDpi xmlns:a14="http://schemas.microsoft.com/office/drawing/2010/main" val="0"/>
                      </a:ext>
                    </a:extLst>
                  </a:blip>
                  <a:stretch>
                    <a:fillRect/>
                  </a:stretch>
                </pic:blipFill>
                <pic:spPr>
                  <a:xfrm>
                    <a:off x="0" y="0"/>
                    <a:ext cx="6645600" cy="493200"/>
                  </a:xfrm>
                  <a:prstGeom prst="rect">
                    <a:avLst/>
                  </a:prstGeom>
                </pic:spPr>
              </pic:pic>
            </a:graphicData>
          </a:graphic>
          <wp14:sizeRelH relativeFrom="margin">
            <wp14:pctWidth>0</wp14:pctWidth>
          </wp14:sizeRelH>
          <wp14:sizeRelV relativeFrom="margin">
            <wp14:pctHeight>0</wp14:pctHeight>
          </wp14:sizeRelV>
        </wp:anchor>
      </w:drawing>
    </w:r>
  </w:p>
  <w:p w14:paraId="45AFE73F" w14:textId="0BB512A2" w:rsidR="001776FE" w:rsidRDefault="001776FE" w:rsidP="0085215C">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C1D02" w14:textId="281BCBDA" w:rsidR="001F31FA" w:rsidRDefault="00953EED">
    <w:pPr>
      <w:pStyle w:val="Footer"/>
      <w:rPr>
        <w:noProof/>
        <w:lang w:eastAsia="en-GB"/>
      </w:rPr>
    </w:pPr>
    <w:r>
      <w:rPr>
        <w:noProof/>
        <w:lang w:eastAsia="en-GB"/>
      </w:rPr>
      <w:drawing>
        <wp:anchor distT="0" distB="0" distL="114300" distR="114300" simplePos="0" relativeHeight="251670528" behindDoc="0" locked="0" layoutInCell="1" allowOverlap="1" wp14:anchorId="41F91FCA" wp14:editId="59C53545">
          <wp:simplePos x="0" y="0"/>
          <wp:positionH relativeFrom="page">
            <wp:posOffset>443230</wp:posOffset>
          </wp:positionH>
          <wp:positionV relativeFrom="page">
            <wp:posOffset>9986010</wp:posOffset>
          </wp:positionV>
          <wp:extent cx="6645275" cy="492760"/>
          <wp:effectExtent l="0" t="0" r="3175" b="2540"/>
          <wp:wrapNone/>
          <wp:docPr id="6768114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26026" name="Picture 174926026"/>
                  <pic:cNvPicPr/>
                </pic:nvPicPr>
                <pic:blipFill>
                  <a:blip r:embed="rId1">
                    <a:extLst>
                      <a:ext uri="{28A0092B-C50C-407E-A947-70E740481C1C}">
                        <a14:useLocalDpi xmlns:a14="http://schemas.microsoft.com/office/drawing/2010/main" val="0"/>
                      </a:ext>
                    </a:extLst>
                  </a:blip>
                  <a:stretch>
                    <a:fillRect/>
                  </a:stretch>
                </pic:blipFill>
                <pic:spPr>
                  <a:xfrm>
                    <a:off x="0" y="0"/>
                    <a:ext cx="6645275" cy="492760"/>
                  </a:xfrm>
                  <a:prstGeom prst="rect">
                    <a:avLst/>
                  </a:prstGeom>
                </pic:spPr>
              </pic:pic>
            </a:graphicData>
          </a:graphic>
          <wp14:sizeRelH relativeFrom="margin">
            <wp14:pctWidth>0</wp14:pctWidth>
          </wp14:sizeRelH>
          <wp14:sizeRelV relativeFrom="margin">
            <wp14:pctHeight>0</wp14:pctHeight>
          </wp14:sizeRelV>
        </wp:anchor>
      </w:drawing>
    </w:r>
  </w:p>
  <w:p w14:paraId="1B6B307E" w14:textId="6CB99F29" w:rsidR="00805821" w:rsidRDefault="008058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7EA448" w14:textId="77777777" w:rsidR="00246106" w:rsidRDefault="00246106" w:rsidP="00411A29">
      <w:pPr>
        <w:spacing w:after="0" w:line="240" w:lineRule="auto"/>
      </w:pPr>
      <w:r>
        <w:separator/>
      </w:r>
    </w:p>
  </w:footnote>
  <w:footnote w:type="continuationSeparator" w:id="0">
    <w:p w14:paraId="25C04BD9" w14:textId="77777777" w:rsidR="00246106" w:rsidRDefault="00246106" w:rsidP="00411A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C2FD6" w14:textId="1A45526E" w:rsidR="00411A29" w:rsidRDefault="00420160">
    <w:pPr>
      <w:pStyle w:val="Header"/>
      <w:rPr>
        <w:noProof/>
        <w:lang w:eastAsia="en-GB"/>
      </w:rPr>
    </w:pPr>
    <w:r>
      <w:rPr>
        <w:noProof/>
        <w:lang w:eastAsia="en-GB"/>
      </w:rPr>
      <w:drawing>
        <wp:anchor distT="0" distB="0" distL="114300" distR="114300" simplePos="0" relativeHeight="251669504" behindDoc="1" locked="1" layoutInCell="1" allowOverlap="1" wp14:anchorId="60C393CD" wp14:editId="1AD4AD7D">
          <wp:simplePos x="0" y="0"/>
          <wp:positionH relativeFrom="page">
            <wp:align>center</wp:align>
          </wp:positionH>
          <wp:positionV relativeFrom="page">
            <wp:posOffset>93345</wp:posOffset>
          </wp:positionV>
          <wp:extent cx="6696000" cy="1058400"/>
          <wp:effectExtent l="0" t="0" r="0" b="8890"/>
          <wp:wrapTight wrapText="bothSides">
            <wp:wrapPolygon edited="0">
              <wp:start x="0" y="0"/>
              <wp:lineTo x="0" y="21393"/>
              <wp:lineTo x="21510" y="21393"/>
              <wp:lineTo x="21510" y="0"/>
              <wp:lineTo x="0" y="0"/>
            </wp:wrapPolygon>
          </wp:wrapTight>
          <wp:docPr id="21354243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4916" r="13862"/>
                  <a:stretch/>
                </pic:blipFill>
                <pic:spPr bwMode="auto">
                  <a:xfrm>
                    <a:off x="0" y="0"/>
                    <a:ext cx="6696000" cy="10584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7DB81" w14:textId="5A86CF93" w:rsidR="00531816" w:rsidRDefault="0085215C">
    <w:pPr>
      <w:pStyle w:val="Header"/>
      <w:rPr>
        <w:noProof/>
        <w:lang w:eastAsia="en-GB"/>
      </w:rPr>
    </w:pPr>
    <w:r>
      <w:rPr>
        <w:noProof/>
        <w:lang w:eastAsia="en-GB"/>
      </w:rPr>
      <w:drawing>
        <wp:anchor distT="0" distB="0" distL="114300" distR="114300" simplePos="0" relativeHeight="251664384" behindDoc="0" locked="1" layoutInCell="1" allowOverlap="1" wp14:anchorId="00D62AF3" wp14:editId="3C296356">
          <wp:simplePos x="0" y="0"/>
          <wp:positionH relativeFrom="page">
            <wp:align>center</wp:align>
          </wp:positionH>
          <wp:positionV relativeFrom="page">
            <wp:posOffset>142875</wp:posOffset>
          </wp:positionV>
          <wp:extent cx="6624000" cy="1015200"/>
          <wp:effectExtent l="0" t="0" r="5715" b="0"/>
          <wp:wrapNone/>
          <wp:docPr id="104388172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8793419" name="Picture 1778793419"/>
                  <pic:cNvPicPr/>
                </pic:nvPicPr>
                <pic:blipFill rotWithShape="1">
                  <a:blip r:embed="rId1">
                    <a:extLst>
                      <a:ext uri="{28A0092B-C50C-407E-A947-70E740481C1C}">
                        <a14:useLocalDpi xmlns:a14="http://schemas.microsoft.com/office/drawing/2010/main" val="0"/>
                      </a:ext>
                    </a:extLst>
                  </a:blip>
                  <a:srcRect l="5823"/>
                  <a:stretch/>
                </pic:blipFill>
                <pic:spPr bwMode="auto">
                  <a:xfrm>
                    <a:off x="0" y="0"/>
                    <a:ext cx="6624000" cy="1015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CB18B97" w14:textId="0EE1F174" w:rsidR="00805821" w:rsidRDefault="008058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D638B"/>
    <w:multiLevelType w:val="hybridMultilevel"/>
    <w:tmpl w:val="11647D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71413B6"/>
    <w:multiLevelType w:val="multilevel"/>
    <w:tmpl w:val="CDC6D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C731CAB"/>
    <w:multiLevelType w:val="hybridMultilevel"/>
    <w:tmpl w:val="14BA8F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DDE013C"/>
    <w:multiLevelType w:val="multilevel"/>
    <w:tmpl w:val="24202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574211"/>
    <w:multiLevelType w:val="hybridMultilevel"/>
    <w:tmpl w:val="A2041E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56C3575"/>
    <w:multiLevelType w:val="hybridMultilevel"/>
    <w:tmpl w:val="27182B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CE9025E"/>
    <w:multiLevelType w:val="multilevel"/>
    <w:tmpl w:val="18EC5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EDF2F77"/>
    <w:multiLevelType w:val="hybridMultilevel"/>
    <w:tmpl w:val="5CB286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F3B7E97"/>
    <w:multiLevelType w:val="multilevel"/>
    <w:tmpl w:val="6AD275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19B763F"/>
    <w:multiLevelType w:val="hybridMultilevel"/>
    <w:tmpl w:val="3CBA19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27C285A"/>
    <w:multiLevelType w:val="multilevel"/>
    <w:tmpl w:val="72E8D3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4752F18"/>
    <w:multiLevelType w:val="hybridMultilevel"/>
    <w:tmpl w:val="E4CCEE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71679B3"/>
    <w:multiLevelType w:val="hybridMultilevel"/>
    <w:tmpl w:val="1F60E9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ADF1BCA"/>
    <w:multiLevelType w:val="multilevel"/>
    <w:tmpl w:val="7D5A7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DCE15AC"/>
    <w:multiLevelType w:val="multilevel"/>
    <w:tmpl w:val="51D006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F0C3D91"/>
    <w:multiLevelType w:val="hybridMultilevel"/>
    <w:tmpl w:val="3D3CAC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07033507">
    <w:abstractNumId w:val="11"/>
  </w:num>
  <w:num w:numId="2" w16cid:durableId="174343505">
    <w:abstractNumId w:val="12"/>
  </w:num>
  <w:num w:numId="3" w16cid:durableId="783041217">
    <w:abstractNumId w:val="5"/>
  </w:num>
  <w:num w:numId="4" w16cid:durableId="1281182407">
    <w:abstractNumId w:val="15"/>
  </w:num>
  <w:num w:numId="5" w16cid:durableId="745997463">
    <w:abstractNumId w:val="9"/>
  </w:num>
  <w:num w:numId="6" w16cid:durableId="1341352414">
    <w:abstractNumId w:val="7"/>
  </w:num>
  <w:num w:numId="7" w16cid:durableId="462163912">
    <w:abstractNumId w:val="4"/>
  </w:num>
  <w:num w:numId="8" w16cid:durableId="171914303">
    <w:abstractNumId w:val="0"/>
  </w:num>
  <w:num w:numId="9" w16cid:durableId="1202477903">
    <w:abstractNumId w:val="2"/>
  </w:num>
  <w:num w:numId="10" w16cid:durableId="2100826423">
    <w:abstractNumId w:val="1"/>
  </w:num>
  <w:num w:numId="11" w16cid:durableId="1356156647">
    <w:abstractNumId w:val="3"/>
  </w:num>
  <w:num w:numId="12" w16cid:durableId="1346132654">
    <w:abstractNumId w:val="6"/>
  </w:num>
  <w:num w:numId="13" w16cid:durableId="1212231887">
    <w:abstractNumId w:val="14"/>
  </w:num>
  <w:num w:numId="14" w16cid:durableId="892036057">
    <w:abstractNumId w:val="8"/>
  </w:num>
  <w:num w:numId="15" w16cid:durableId="200215184">
    <w:abstractNumId w:val="10"/>
  </w:num>
  <w:num w:numId="16" w16cid:durableId="126190823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A29"/>
    <w:rsid w:val="00077CAC"/>
    <w:rsid w:val="000C6FBE"/>
    <w:rsid w:val="000E3EAC"/>
    <w:rsid w:val="0011693D"/>
    <w:rsid w:val="001171AE"/>
    <w:rsid w:val="00163993"/>
    <w:rsid w:val="00172748"/>
    <w:rsid w:val="001776FE"/>
    <w:rsid w:val="00180B91"/>
    <w:rsid w:val="00197E29"/>
    <w:rsid w:val="001A2733"/>
    <w:rsid w:val="001A57BE"/>
    <w:rsid w:val="001F31FA"/>
    <w:rsid w:val="001F35C1"/>
    <w:rsid w:val="001F6010"/>
    <w:rsid w:val="00246106"/>
    <w:rsid w:val="002F6739"/>
    <w:rsid w:val="00324BB7"/>
    <w:rsid w:val="003F6368"/>
    <w:rsid w:val="00410178"/>
    <w:rsid w:val="00411A29"/>
    <w:rsid w:val="00420160"/>
    <w:rsid w:val="00485DF6"/>
    <w:rsid w:val="004B3060"/>
    <w:rsid w:val="004D0A1A"/>
    <w:rsid w:val="00513F2E"/>
    <w:rsid w:val="005265D4"/>
    <w:rsid w:val="00531816"/>
    <w:rsid w:val="00544D6C"/>
    <w:rsid w:val="005B455F"/>
    <w:rsid w:val="005F71E0"/>
    <w:rsid w:val="006509E5"/>
    <w:rsid w:val="00651EC1"/>
    <w:rsid w:val="00656196"/>
    <w:rsid w:val="0067036A"/>
    <w:rsid w:val="006934DF"/>
    <w:rsid w:val="006B2F4E"/>
    <w:rsid w:val="006B6E89"/>
    <w:rsid w:val="007102A6"/>
    <w:rsid w:val="0071140D"/>
    <w:rsid w:val="00767FB5"/>
    <w:rsid w:val="00773B9F"/>
    <w:rsid w:val="007774D6"/>
    <w:rsid w:val="007818E2"/>
    <w:rsid w:val="007871F9"/>
    <w:rsid w:val="007874F5"/>
    <w:rsid w:val="007A2330"/>
    <w:rsid w:val="00805821"/>
    <w:rsid w:val="00815104"/>
    <w:rsid w:val="0085215C"/>
    <w:rsid w:val="008576F4"/>
    <w:rsid w:val="00873B1A"/>
    <w:rsid w:val="008A56E0"/>
    <w:rsid w:val="008B549C"/>
    <w:rsid w:val="00914CAF"/>
    <w:rsid w:val="00953EED"/>
    <w:rsid w:val="00973143"/>
    <w:rsid w:val="009B2A01"/>
    <w:rsid w:val="009C03A3"/>
    <w:rsid w:val="00A13F70"/>
    <w:rsid w:val="00A47074"/>
    <w:rsid w:val="00A60FAD"/>
    <w:rsid w:val="00A727A7"/>
    <w:rsid w:val="00A85A74"/>
    <w:rsid w:val="00A85EFD"/>
    <w:rsid w:val="00A90E82"/>
    <w:rsid w:val="00B774E8"/>
    <w:rsid w:val="00B84903"/>
    <w:rsid w:val="00C02A1D"/>
    <w:rsid w:val="00C31ED4"/>
    <w:rsid w:val="00C5357B"/>
    <w:rsid w:val="00C625FB"/>
    <w:rsid w:val="00CB73F4"/>
    <w:rsid w:val="00CF745A"/>
    <w:rsid w:val="00D6490F"/>
    <w:rsid w:val="00D75C94"/>
    <w:rsid w:val="00D846FE"/>
    <w:rsid w:val="00D8638C"/>
    <w:rsid w:val="00DA1C81"/>
    <w:rsid w:val="00DE7CD7"/>
    <w:rsid w:val="00E73E58"/>
    <w:rsid w:val="00EB2713"/>
    <w:rsid w:val="00ED03A8"/>
    <w:rsid w:val="00F03A23"/>
    <w:rsid w:val="00F102F4"/>
    <w:rsid w:val="00F4353D"/>
    <w:rsid w:val="00F674ED"/>
    <w:rsid w:val="00F91F42"/>
    <w:rsid w:val="00FB4C1A"/>
    <w:rsid w:val="00FF39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EEFDF8"/>
  <w15:docId w15:val="{AA531FCB-363E-4B88-9933-FF7B7D779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3A8"/>
    <w:pPr>
      <w:spacing w:line="256" w:lineRule="auto"/>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11A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1A29"/>
  </w:style>
  <w:style w:type="paragraph" w:styleId="Footer">
    <w:name w:val="footer"/>
    <w:basedOn w:val="Normal"/>
    <w:link w:val="FooterChar"/>
    <w:uiPriority w:val="99"/>
    <w:unhideWhenUsed/>
    <w:rsid w:val="00411A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1A29"/>
  </w:style>
  <w:style w:type="paragraph" w:styleId="BalloonText">
    <w:name w:val="Balloon Text"/>
    <w:basedOn w:val="Normal"/>
    <w:link w:val="BalloonTextChar"/>
    <w:uiPriority w:val="99"/>
    <w:semiHidden/>
    <w:unhideWhenUsed/>
    <w:rsid w:val="001F35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35C1"/>
    <w:rPr>
      <w:rFonts w:ascii="Tahoma" w:hAnsi="Tahoma" w:cs="Tahoma"/>
      <w:sz w:val="16"/>
      <w:szCs w:val="16"/>
    </w:rPr>
  </w:style>
  <w:style w:type="paragraph" w:styleId="ListParagraph">
    <w:name w:val="List Paragraph"/>
    <w:basedOn w:val="Normal"/>
    <w:uiPriority w:val="34"/>
    <w:qFormat/>
    <w:rsid w:val="005B455F"/>
    <w:pPr>
      <w:spacing w:line="259" w:lineRule="auto"/>
      <w:ind w:left="720"/>
      <w:contextualSpacing/>
    </w:pPr>
    <w:rPr>
      <w:kern w:val="2"/>
      <w14:ligatures w14:val="standardContextual"/>
    </w:rPr>
  </w:style>
  <w:style w:type="character" w:styleId="Hyperlink">
    <w:name w:val="Hyperlink"/>
    <w:basedOn w:val="DefaultParagraphFont"/>
    <w:uiPriority w:val="99"/>
    <w:unhideWhenUsed/>
    <w:rsid w:val="007818E2"/>
    <w:rPr>
      <w:color w:val="0563C1" w:themeColor="hyperlink"/>
      <w:u w:val="single"/>
    </w:rPr>
  </w:style>
  <w:style w:type="character" w:styleId="UnresolvedMention">
    <w:name w:val="Unresolved Mention"/>
    <w:basedOn w:val="DefaultParagraphFont"/>
    <w:uiPriority w:val="99"/>
    <w:semiHidden/>
    <w:unhideWhenUsed/>
    <w:rsid w:val="00C31E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001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onifex.co.uk/product/avn-dio15/"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9446BB-C26B-42E2-8E1F-C29B9BD31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576</Words>
  <Characters>3286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 Gibbard</dc:creator>
  <cp:keywords/>
  <dc:description/>
  <cp:lastModifiedBy>Harriet Shelford</cp:lastModifiedBy>
  <cp:revision>2</cp:revision>
  <cp:lastPrinted>2025-01-23T15:33:00Z</cp:lastPrinted>
  <dcterms:created xsi:type="dcterms:W3CDTF">2026-07-01T13:45:00Z</dcterms:created>
  <dcterms:modified xsi:type="dcterms:W3CDTF">2026-07-01T13:45:00Z</dcterms:modified>
</cp:coreProperties>
</file>